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A49D" w14:textId="5B4E86C5" w:rsidR="00D878B4" w:rsidRPr="000D31FC" w:rsidRDefault="00CC74EC" w:rsidP="000D31FC">
      <w:pPr>
        <w:jc w:val="center"/>
        <w:rPr>
          <w:b/>
          <w:u w:val="single"/>
        </w:rPr>
      </w:pPr>
      <w:r w:rsidRPr="000D31FC">
        <w:rPr>
          <w:b/>
          <w:u w:val="single"/>
        </w:rPr>
        <w:t>DECLARATION D’INTENTION</w:t>
      </w:r>
    </w:p>
    <w:p w14:paraId="628CF21A" w14:textId="77777777" w:rsidR="00CC74EC" w:rsidRDefault="00CC74EC" w:rsidP="000D31FC">
      <w:pPr>
        <w:jc w:val="center"/>
      </w:pPr>
      <w:r>
        <w:t>(Articles L.121-18 et R.121-25 du code de l’environnement)</w:t>
      </w:r>
    </w:p>
    <w:p w14:paraId="5430ABD5" w14:textId="34104ABE" w:rsidR="00CC74EC" w:rsidRPr="000D31FC" w:rsidRDefault="00CC74EC" w:rsidP="000D31FC">
      <w:pPr>
        <w:jc w:val="center"/>
        <w:rPr>
          <w:u w:val="single"/>
        </w:rPr>
      </w:pPr>
      <w:r w:rsidRPr="000D31FC">
        <w:rPr>
          <w:u w:val="single"/>
        </w:rPr>
        <w:t xml:space="preserve">PROJET D’AMENAGEMENT DE LA RD </w:t>
      </w:r>
      <w:r w:rsidR="006E3D92">
        <w:rPr>
          <w:u w:val="single"/>
        </w:rPr>
        <w:t>938T</w:t>
      </w:r>
      <w:r w:rsidRPr="000D31FC">
        <w:rPr>
          <w:u w:val="single"/>
        </w:rPr>
        <w:t xml:space="preserve"> ENTRE </w:t>
      </w:r>
      <w:r w:rsidR="006E3D92">
        <w:rPr>
          <w:u w:val="single"/>
        </w:rPr>
        <w:t xml:space="preserve">FONTENAY LE COMTE </w:t>
      </w:r>
      <w:r w:rsidRPr="000D31FC">
        <w:rPr>
          <w:u w:val="single"/>
        </w:rPr>
        <w:t xml:space="preserve">ET </w:t>
      </w:r>
      <w:r w:rsidR="006E3D92">
        <w:rPr>
          <w:u w:val="single"/>
        </w:rPr>
        <w:t>LA CHARENTE MARITIME</w:t>
      </w:r>
    </w:p>
    <w:p w14:paraId="3CD56C79" w14:textId="456CCE5E" w:rsidR="00CC74EC" w:rsidRDefault="00CC74EC" w:rsidP="002E0E0A">
      <w:pPr>
        <w:jc w:val="both"/>
      </w:pPr>
      <w:r>
        <w:t xml:space="preserve">En application de l’article L.121-18 du code de l’environnement, le Département de la Vendée publie la présente déclaration d’intention relative au projet d’aménagement de la RD </w:t>
      </w:r>
      <w:r w:rsidR="006E3D92">
        <w:t>938T</w:t>
      </w:r>
      <w:r>
        <w:t xml:space="preserve"> </w:t>
      </w:r>
      <w:r w:rsidR="002B5213">
        <w:t xml:space="preserve">entre </w:t>
      </w:r>
      <w:r w:rsidR="00BC118E">
        <w:t>Fontenay- le-Comte et la Charente-Maritime</w:t>
      </w:r>
      <w:r w:rsidR="002B5213">
        <w:t xml:space="preserve"> qui consiste en l’aménagement sur place de plusieurs créneaux de dépassement entre </w:t>
      </w:r>
      <w:r w:rsidR="00BC118E">
        <w:t xml:space="preserve">Fontenay-le-Comte </w:t>
      </w:r>
      <w:r w:rsidR="002B5213">
        <w:t xml:space="preserve">et </w:t>
      </w:r>
      <w:r w:rsidR="00BC118E">
        <w:t xml:space="preserve">l’Ile d’Elle </w:t>
      </w:r>
      <w:r w:rsidR="002B5213">
        <w:t xml:space="preserve"> avec le regroupement et la création de carrefours sécurisés, de voies parallèles de rétablissement pour les dessertes riveraines et agricoles, </w:t>
      </w:r>
      <w:r w:rsidR="00110536">
        <w:t>ainsi que</w:t>
      </w:r>
      <w:r w:rsidR="002B5213">
        <w:t xml:space="preserve"> la sécurisation de</w:t>
      </w:r>
      <w:r w:rsidR="00BC118E">
        <w:t xml:space="preserve"> la traverse de l’Ile d’Elle</w:t>
      </w:r>
      <w:r w:rsidR="002B5213">
        <w:t xml:space="preserve">, </w:t>
      </w:r>
      <w:r w:rsidR="00110536">
        <w:t>dans le but</w:t>
      </w:r>
      <w:r w:rsidR="002B5213">
        <w:t xml:space="preserve"> </w:t>
      </w:r>
      <w:r w:rsidR="00110536">
        <w:t>d</w:t>
      </w:r>
      <w:r w:rsidR="002B5213">
        <w:t>’amélior</w:t>
      </w:r>
      <w:r w:rsidR="00110536">
        <w:t>er</w:t>
      </w:r>
      <w:r w:rsidR="002B5213">
        <w:t xml:space="preserve"> la sécurité et la fluidité du trafic</w:t>
      </w:r>
      <w:r w:rsidR="00110536">
        <w:t xml:space="preserve"> sur cet axe</w:t>
      </w:r>
      <w:r w:rsidR="002B5213">
        <w:t>.</w:t>
      </w:r>
    </w:p>
    <w:p w14:paraId="77277CD7" w14:textId="01DA97C2" w:rsidR="001B4C38" w:rsidRDefault="002B5213" w:rsidP="002E0E0A">
      <w:pPr>
        <w:jc w:val="both"/>
      </w:pPr>
      <w:r>
        <w:t>La présente déclaration d’intention comporte les mentions requises au I de l’article L. 121-18 du code de l’environnement</w:t>
      </w:r>
      <w:r w:rsidR="001B4C38">
        <w:t>.</w:t>
      </w:r>
    </w:p>
    <w:p w14:paraId="6F787D7B" w14:textId="77777777" w:rsidR="001B4C38" w:rsidRPr="00780DB8" w:rsidRDefault="001B4C38" w:rsidP="001B4C38">
      <w:pPr>
        <w:pStyle w:val="Paragraphedeliste"/>
        <w:numPr>
          <w:ilvl w:val="0"/>
          <w:numId w:val="2"/>
        </w:numPr>
        <w:rPr>
          <w:b/>
        </w:rPr>
      </w:pPr>
      <w:r w:rsidRPr="00780DB8">
        <w:rPr>
          <w:b/>
        </w:rPr>
        <w:t xml:space="preserve">Motivations et raisons d’être du projet </w:t>
      </w:r>
    </w:p>
    <w:p w14:paraId="7C72D6FC" w14:textId="31F78960" w:rsidR="001B4C38" w:rsidRDefault="001B4C38" w:rsidP="002C0C44">
      <w:pPr>
        <w:autoSpaceDE w:val="0"/>
        <w:autoSpaceDN w:val="0"/>
        <w:adjustRightInd w:val="0"/>
        <w:spacing w:after="0" w:line="240" w:lineRule="auto"/>
        <w:jc w:val="both"/>
      </w:pPr>
      <w:r>
        <w:t xml:space="preserve">La RD </w:t>
      </w:r>
      <w:r w:rsidR="00BC118E">
        <w:t>938T relie le bassin de Fontenay-le-Comte à la Charente-Maritime. C</w:t>
      </w:r>
      <w:r w:rsidR="009057D4">
        <w:t>et axe bidirectionnel de 17 km de long entre Fontenay-le-Comte et l’Ile d’Elle assure notamment la desserte économique locale entre Fontenay-le-Comte et la Charente-Maritime.</w:t>
      </w:r>
      <w:r>
        <w:t xml:space="preserve"> </w:t>
      </w:r>
      <w:r w:rsidR="009057D4">
        <w:t>En 2023, le trafic moyen journalier sur cet axe est de 4</w:t>
      </w:r>
      <w:r w:rsidR="00590A28">
        <w:t xml:space="preserve"> </w:t>
      </w:r>
      <w:r w:rsidR="009057D4">
        <w:t xml:space="preserve">336 </w:t>
      </w:r>
      <w:proofErr w:type="spellStart"/>
      <w:r w:rsidR="009057D4">
        <w:t>véh</w:t>
      </w:r>
      <w:proofErr w:type="spellEnd"/>
      <w:r w:rsidR="009057D4">
        <w:t>/j entre Vix et l’Ile d’Elle et est exclusivement local. La part de poids lourds est de 12,28 %, soit 533 véhicules.</w:t>
      </w:r>
    </w:p>
    <w:p w14:paraId="5CAE72C3" w14:textId="77777777" w:rsidR="001B4C38" w:rsidRDefault="001B4C38" w:rsidP="002C0C44">
      <w:pPr>
        <w:autoSpaceDE w:val="0"/>
        <w:autoSpaceDN w:val="0"/>
        <w:adjustRightInd w:val="0"/>
        <w:spacing w:after="0" w:line="240" w:lineRule="auto"/>
        <w:jc w:val="both"/>
      </w:pPr>
    </w:p>
    <w:p w14:paraId="2B758E5D" w14:textId="62E35B27" w:rsidR="001B4C38" w:rsidRDefault="001B4C38" w:rsidP="002C0C44">
      <w:pPr>
        <w:autoSpaceDE w:val="0"/>
        <w:autoSpaceDN w:val="0"/>
        <w:adjustRightInd w:val="0"/>
        <w:spacing w:after="0" w:line="240" w:lineRule="auto"/>
        <w:jc w:val="both"/>
      </w:pPr>
      <w:r>
        <w:t>Cet axe primaire du réseau routier départemental est aussi emprunté par de nombreux transports exceptionnels</w:t>
      </w:r>
      <w:r w:rsidR="00B27DF8">
        <w:t>. Il est marqué par la présence d’accès riverains et de nombreuses intersections assurant les dessertes agricoles et riveraines. Ces contraintes ainsi que la circulation des poids lourds et véhicules lents sur cet axe routier engendrent des difficultés de circulation, de sécurité et de nuisances pour les riverains.</w:t>
      </w:r>
    </w:p>
    <w:p w14:paraId="092C5026" w14:textId="77777777" w:rsidR="002C0C44" w:rsidRDefault="002C0C44" w:rsidP="002C0C44">
      <w:pPr>
        <w:autoSpaceDE w:val="0"/>
        <w:autoSpaceDN w:val="0"/>
        <w:adjustRightInd w:val="0"/>
        <w:spacing w:after="0" w:line="240" w:lineRule="auto"/>
        <w:jc w:val="both"/>
      </w:pPr>
    </w:p>
    <w:p w14:paraId="46DB85B0" w14:textId="3C5635F3" w:rsidR="001B4C38" w:rsidRDefault="001B4C38" w:rsidP="002C0C44">
      <w:pPr>
        <w:autoSpaceDE w:val="0"/>
        <w:autoSpaceDN w:val="0"/>
        <w:adjustRightInd w:val="0"/>
        <w:spacing w:after="0" w:line="240" w:lineRule="auto"/>
        <w:jc w:val="both"/>
      </w:pPr>
      <w:r>
        <w:t>Les objectifs de cet aménagement sont les suivants :</w:t>
      </w:r>
    </w:p>
    <w:p w14:paraId="6EA48AD9" w14:textId="77777777" w:rsidR="001B4C38" w:rsidRDefault="001B4C38" w:rsidP="002C0C44">
      <w:pPr>
        <w:autoSpaceDE w:val="0"/>
        <w:autoSpaceDN w:val="0"/>
        <w:adjustRightInd w:val="0"/>
        <w:spacing w:after="0" w:line="240" w:lineRule="auto"/>
        <w:jc w:val="both"/>
      </w:pPr>
    </w:p>
    <w:p w14:paraId="4622BA21" w14:textId="77777777" w:rsidR="00B27DF8" w:rsidRPr="00B27DF8" w:rsidRDefault="00B27DF8" w:rsidP="00B27DF8">
      <w:pPr>
        <w:numPr>
          <w:ilvl w:val="0"/>
          <w:numId w:val="7"/>
        </w:numPr>
        <w:spacing w:after="120" w:line="240" w:lineRule="auto"/>
        <w:jc w:val="both"/>
      </w:pPr>
      <w:r w:rsidRPr="00B27DF8">
        <w:t>Assurer la sécurité et la fluidité des échanges départementaux entre le bassin de Fontenay-le-Comte et celui de La Charente-Maritime ;</w:t>
      </w:r>
    </w:p>
    <w:p w14:paraId="3D4B53CA" w14:textId="77777777" w:rsidR="00B27DF8" w:rsidRPr="00B27DF8" w:rsidRDefault="00B27DF8" w:rsidP="00B27DF8">
      <w:pPr>
        <w:numPr>
          <w:ilvl w:val="0"/>
          <w:numId w:val="7"/>
        </w:numPr>
        <w:spacing w:after="120" w:line="240" w:lineRule="auto"/>
        <w:jc w:val="both"/>
      </w:pPr>
      <w:r w:rsidRPr="00B27DF8">
        <w:t>Améliorer la liaison d’intérêt local Fontenay-le-Comte, L'Île-d'Elle, La Charente-Maritime sans attirer le trafic de transit national ;</w:t>
      </w:r>
    </w:p>
    <w:p w14:paraId="0DDA3105" w14:textId="77777777" w:rsidR="00B27DF8" w:rsidRPr="00B27DF8" w:rsidRDefault="00B27DF8" w:rsidP="00B27DF8">
      <w:pPr>
        <w:numPr>
          <w:ilvl w:val="0"/>
          <w:numId w:val="7"/>
        </w:numPr>
        <w:spacing w:after="120" w:line="240" w:lineRule="auto"/>
        <w:jc w:val="both"/>
      </w:pPr>
      <w:r w:rsidRPr="00B27DF8">
        <w:t xml:space="preserve">Contribuer à la sécurisation, tous modes de déplacement, de la traverse d’agglomération de L'Île-d'Elle et améliorer le cadre de vie. </w:t>
      </w:r>
    </w:p>
    <w:p w14:paraId="478F2658" w14:textId="30B01B19" w:rsidR="00AD3158" w:rsidRDefault="00AD3158" w:rsidP="00590A28">
      <w:pPr>
        <w:pStyle w:val="Default"/>
        <w:spacing w:before="240"/>
        <w:rPr>
          <w:rFonts w:asciiTheme="minorHAnsi" w:hAnsiTheme="minorHAnsi" w:cstheme="minorBidi"/>
          <w:color w:val="auto"/>
          <w:sz w:val="22"/>
          <w:szCs w:val="22"/>
        </w:rPr>
      </w:pPr>
    </w:p>
    <w:p w14:paraId="59BEDD34" w14:textId="77777777" w:rsidR="00AD3158" w:rsidRPr="00AD3158" w:rsidRDefault="00AD3158" w:rsidP="00AD3158">
      <w:pPr>
        <w:pStyle w:val="Default"/>
        <w:numPr>
          <w:ilvl w:val="0"/>
          <w:numId w:val="2"/>
        </w:numPr>
        <w:rPr>
          <w:rFonts w:asciiTheme="minorHAnsi" w:hAnsiTheme="minorHAnsi" w:cstheme="minorBidi"/>
          <w:b/>
          <w:color w:val="auto"/>
          <w:sz w:val="22"/>
          <w:szCs w:val="22"/>
        </w:rPr>
      </w:pPr>
      <w:r w:rsidRPr="00AD3158">
        <w:rPr>
          <w:rFonts w:asciiTheme="minorHAnsi" w:hAnsiTheme="minorHAnsi" w:cstheme="minorBidi"/>
          <w:b/>
          <w:color w:val="auto"/>
          <w:sz w:val="22"/>
          <w:szCs w:val="22"/>
        </w:rPr>
        <w:t>Plan et programme dont le projet découle</w:t>
      </w:r>
    </w:p>
    <w:p w14:paraId="0A38FF91" w14:textId="77777777" w:rsidR="00AD3158" w:rsidRDefault="00AD3158" w:rsidP="00AD3158">
      <w:pPr>
        <w:pStyle w:val="Default"/>
        <w:rPr>
          <w:rFonts w:asciiTheme="minorHAnsi" w:hAnsiTheme="minorHAnsi" w:cstheme="minorBidi"/>
          <w:color w:val="auto"/>
          <w:sz w:val="22"/>
          <w:szCs w:val="22"/>
        </w:rPr>
      </w:pPr>
    </w:p>
    <w:p w14:paraId="0FABCFD8" w14:textId="49FC55EB" w:rsidR="00EB7A8A" w:rsidRDefault="006722CD" w:rsidP="002C0C44">
      <w:pPr>
        <w:jc w:val="both"/>
        <w:rPr>
          <w:bCs/>
        </w:rPr>
      </w:pPr>
      <w:r>
        <w:rPr>
          <w:bCs/>
        </w:rPr>
        <w:t>Sans objet.</w:t>
      </w:r>
    </w:p>
    <w:p w14:paraId="7078F9A0" w14:textId="77777777" w:rsidR="00590A28" w:rsidRDefault="00590A28" w:rsidP="002C0C44">
      <w:pPr>
        <w:jc w:val="both"/>
        <w:rPr>
          <w:bCs/>
        </w:rPr>
      </w:pPr>
    </w:p>
    <w:p w14:paraId="49178883" w14:textId="77777777" w:rsidR="00C4086D" w:rsidRDefault="00C4086D" w:rsidP="00C4086D">
      <w:pPr>
        <w:pStyle w:val="Paragraphedeliste"/>
        <w:numPr>
          <w:ilvl w:val="0"/>
          <w:numId w:val="2"/>
        </w:numPr>
        <w:rPr>
          <w:b/>
        </w:rPr>
      </w:pPr>
      <w:r w:rsidRPr="00C4086D">
        <w:rPr>
          <w:b/>
        </w:rPr>
        <w:t>Liste des communes dont le territoire est susceptible d’être affecté par le projet</w:t>
      </w:r>
    </w:p>
    <w:p w14:paraId="26DCDB57" w14:textId="31CB4282" w:rsidR="0033502D" w:rsidRDefault="00C4086D">
      <w:pPr>
        <w:jc w:val="both"/>
      </w:pPr>
      <w:r>
        <w:t xml:space="preserve">Les communes dont le territoire est affecté par le projet sont les communes </w:t>
      </w:r>
      <w:r w:rsidR="00046DF9">
        <w:t xml:space="preserve">de Fontenay-le-Comte, </w:t>
      </w:r>
      <w:proofErr w:type="spellStart"/>
      <w:r w:rsidR="00046DF9">
        <w:t>Auchay</w:t>
      </w:r>
      <w:proofErr w:type="spellEnd"/>
      <w:r w:rsidR="00046DF9">
        <w:t xml:space="preserve">-sur Vendée, </w:t>
      </w:r>
      <w:proofErr w:type="spellStart"/>
      <w:r w:rsidR="00046DF9">
        <w:t>Doix</w:t>
      </w:r>
      <w:proofErr w:type="spellEnd"/>
      <w:r w:rsidR="00046DF9">
        <w:t xml:space="preserve">-lès-Fontaines, Montreuil, Vix, Les Velluire-sur-Vendée, Le </w:t>
      </w:r>
      <w:proofErr w:type="spellStart"/>
      <w:r w:rsidR="00046DF9">
        <w:t>Gué-de-Velluire</w:t>
      </w:r>
      <w:proofErr w:type="spellEnd"/>
      <w:r w:rsidR="00046DF9">
        <w:t xml:space="preserve"> et </w:t>
      </w:r>
      <w:proofErr w:type="spellStart"/>
      <w:r w:rsidR="00046DF9">
        <w:t>l’Ile</w:t>
      </w:r>
      <w:r w:rsidR="00590A28">
        <w:t>-</w:t>
      </w:r>
      <w:r w:rsidR="00046DF9">
        <w:t>d’Elle</w:t>
      </w:r>
      <w:proofErr w:type="spellEnd"/>
      <w:r w:rsidR="001C6E07">
        <w:t>.</w:t>
      </w:r>
    </w:p>
    <w:p w14:paraId="3C88A80D" w14:textId="77777777" w:rsidR="00C4086D" w:rsidRDefault="0033502D" w:rsidP="0033502D">
      <w:pPr>
        <w:pStyle w:val="Paragraphedeliste"/>
        <w:numPr>
          <w:ilvl w:val="0"/>
          <w:numId w:val="2"/>
        </w:numPr>
        <w:rPr>
          <w:b/>
        </w:rPr>
      </w:pPr>
      <w:r w:rsidRPr="0033502D">
        <w:rPr>
          <w:b/>
        </w:rPr>
        <w:lastRenderedPageBreak/>
        <w:t xml:space="preserve">Aperçu des incidences potentielles sur l’environnement </w:t>
      </w:r>
    </w:p>
    <w:p w14:paraId="61A3C6DA" w14:textId="0E12C022" w:rsidR="0033502D" w:rsidRDefault="00D3712F" w:rsidP="002E0E0A">
      <w:pPr>
        <w:jc w:val="both"/>
      </w:pPr>
      <w:r>
        <w:t xml:space="preserve">Les incidences potentielles d’ores et déjà identifiées du projet d’aménagement de la RD </w:t>
      </w:r>
      <w:r w:rsidR="00046DF9">
        <w:t>938T</w:t>
      </w:r>
      <w:r>
        <w:t xml:space="preserve"> entre </w:t>
      </w:r>
      <w:r w:rsidR="00046DF9">
        <w:t>Fontenay-le-Comte et la Charente-Maritime</w:t>
      </w:r>
      <w:r>
        <w:t xml:space="preserve"> sur le plan environnemental sont :</w:t>
      </w:r>
    </w:p>
    <w:p w14:paraId="631078A7" w14:textId="04A8E030" w:rsidR="00D3712F" w:rsidRDefault="009310C7" w:rsidP="00D3712F">
      <w:pPr>
        <w:pStyle w:val="Paragraphedeliste"/>
        <w:numPr>
          <w:ilvl w:val="0"/>
          <w:numId w:val="3"/>
        </w:numPr>
      </w:pPr>
      <w:r>
        <w:t>La c</w:t>
      </w:r>
      <w:r w:rsidR="00D3712F">
        <w:t>onsommation d’espaces agricoles</w:t>
      </w:r>
      <w:r w:rsidR="002C0C44">
        <w:t> ;</w:t>
      </w:r>
    </w:p>
    <w:p w14:paraId="09F1883F" w14:textId="5D7E3C8E" w:rsidR="00D3712F" w:rsidRDefault="009310C7" w:rsidP="00D3712F">
      <w:pPr>
        <w:pStyle w:val="Paragraphedeliste"/>
        <w:numPr>
          <w:ilvl w:val="0"/>
          <w:numId w:val="3"/>
        </w:numPr>
      </w:pPr>
      <w:r>
        <w:t>L’a</w:t>
      </w:r>
      <w:r w:rsidR="00D3712F">
        <w:t>rtificialisation de zones humides</w:t>
      </w:r>
      <w:r w:rsidR="002C0C44">
        <w:t> ;</w:t>
      </w:r>
    </w:p>
    <w:p w14:paraId="120489BE" w14:textId="401903D6" w:rsidR="00D3712F" w:rsidRDefault="009310C7" w:rsidP="002E0E0A">
      <w:pPr>
        <w:pStyle w:val="Paragraphedeliste"/>
        <w:numPr>
          <w:ilvl w:val="0"/>
          <w:numId w:val="3"/>
        </w:numPr>
        <w:jc w:val="both"/>
      </w:pPr>
      <w:r>
        <w:t xml:space="preserve">La </w:t>
      </w:r>
      <w:r w:rsidR="002C0C44">
        <w:t>d</w:t>
      </w:r>
      <w:r w:rsidR="00D3712F">
        <w:t>estruction de linéaires de haies</w:t>
      </w:r>
      <w:r w:rsidR="00590A28">
        <w:t xml:space="preserve"> </w:t>
      </w:r>
      <w:r w:rsidR="002C0C44">
        <w:t>;</w:t>
      </w:r>
    </w:p>
    <w:p w14:paraId="532501FC" w14:textId="44F6C550" w:rsidR="00D3712F" w:rsidRDefault="00D3712F" w:rsidP="002E0E0A">
      <w:pPr>
        <w:pStyle w:val="Paragraphedeliste"/>
        <w:numPr>
          <w:ilvl w:val="0"/>
          <w:numId w:val="3"/>
        </w:numPr>
        <w:jc w:val="both"/>
      </w:pPr>
      <w:r>
        <w:t>Le</w:t>
      </w:r>
      <w:r w:rsidR="00590A28">
        <w:t xml:space="preserve"> franchissement du</w:t>
      </w:r>
      <w:r>
        <w:t xml:space="preserve"> réseau hydrographique existant</w:t>
      </w:r>
      <w:r w:rsidR="00046DF9">
        <w:t xml:space="preserve"> </w:t>
      </w:r>
      <w:r w:rsidR="002C0C44">
        <w:t>;</w:t>
      </w:r>
    </w:p>
    <w:p w14:paraId="4DC9F0B8" w14:textId="317F36A0" w:rsidR="00D3712F" w:rsidRDefault="00D3712F" w:rsidP="00D3712F">
      <w:pPr>
        <w:pStyle w:val="Paragraphedeliste"/>
        <w:numPr>
          <w:ilvl w:val="0"/>
          <w:numId w:val="3"/>
        </w:numPr>
      </w:pPr>
      <w:r>
        <w:t>L</w:t>
      </w:r>
      <w:r w:rsidR="00590A28">
        <w:t>a</w:t>
      </w:r>
      <w:r w:rsidR="009310C7">
        <w:t xml:space="preserve"> présence d’espèces patrimoniales et ou protégées</w:t>
      </w:r>
      <w:r w:rsidR="002C0C44">
        <w:t> ;</w:t>
      </w:r>
    </w:p>
    <w:p w14:paraId="5724AA52" w14:textId="0575D1AB" w:rsidR="00D3712F" w:rsidRDefault="009310C7" w:rsidP="002E0E0A">
      <w:pPr>
        <w:pStyle w:val="Paragraphedeliste"/>
        <w:numPr>
          <w:ilvl w:val="0"/>
          <w:numId w:val="3"/>
        </w:numPr>
        <w:jc w:val="both"/>
      </w:pPr>
      <w:r>
        <w:t>Le risque de dégradation des milieux par la pollution chronique ou une éventuelle pollution accidentelle</w:t>
      </w:r>
      <w:r w:rsidR="002C0C44">
        <w:t> ;</w:t>
      </w:r>
    </w:p>
    <w:p w14:paraId="34A6DFB6" w14:textId="1D20B594" w:rsidR="009310C7" w:rsidRDefault="009310C7" w:rsidP="00D3712F">
      <w:pPr>
        <w:pStyle w:val="Paragraphedeliste"/>
        <w:numPr>
          <w:ilvl w:val="0"/>
          <w:numId w:val="3"/>
        </w:numPr>
      </w:pPr>
      <w:r>
        <w:t>Le trafic routier avec les nuisances et risques qu’il implique (bruit, qualité de l’air…)</w:t>
      </w:r>
      <w:r w:rsidR="002C0C44">
        <w:t>.</w:t>
      </w:r>
    </w:p>
    <w:p w14:paraId="0AE2B367" w14:textId="546E3B32" w:rsidR="006722CD" w:rsidRDefault="006722CD" w:rsidP="006722CD">
      <w:r>
        <w:t>Le parti d’aménagement choisi vise à limiter ces incidences.</w:t>
      </w:r>
    </w:p>
    <w:p w14:paraId="384400F1" w14:textId="77777777" w:rsidR="00046DF9" w:rsidRDefault="00046DF9" w:rsidP="00046DF9">
      <w:pPr>
        <w:pStyle w:val="Paragraphedeliste"/>
        <w:ind w:left="1126"/>
      </w:pPr>
    </w:p>
    <w:p w14:paraId="54CB07EC" w14:textId="77777777" w:rsidR="00D828BB" w:rsidRPr="00D828BB" w:rsidRDefault="00D828BB" w:rsidP="00D828BB">
      <w:pPr>
        <w:pStyle w:val="Paragraphedeliste"/>
        <w:numPr>
          <w:ilvl w:val="0"/>
          <w:numId w:val="2"/>
        </w:numPr>
        <w:rPr>
          <w:b/>
        </w:rPr>
      </w:pPr>
      <w:r w:rsidRPr="00D828BB">
        <w:rPr>
          <w:b/>
        </w:rPr>
        <w:t>Solutions alternatives envisagées</w:t>
      </w:r>
    </w:p>
    <w:p w14:paraId="4FB8EF71" w14:textId="458A08EC" w:rsidR="00590A28" w:rsidRDefault="00D828BB" w:rsidP="002E0E0A">
      <w:pPr>
        <w:jc w:val="both"/>
      </w:pPr>
      <w:r>
        <w:t>Afin de limiter au maximum les impacts, le Département de la Vendée a pris le parti</w:t>
      </w:r>
      <w:r w:rsidR="00CC107D">
        <w:t xml:space="preserve"> d’aménager sur place plusieurs créneaux de dépassement à 3 voies entre </w:t>
      </w:r>
      <w:r w:rsidR="00046DF9">
        <w:t>Fon</w:t>
      </w:r>
      <w:r w:rsidR="00590A28">
        <w:t>t</w:t>
      </w:r>
      <w:r w:rsidR="00046DF9">
        <w:t>enay-le-Comte</w:t>
      </w:r>
      <w:r w:rsidR="00CC107D">
        <w:t xml:space="preserve"> et </w:t>
      </w:r>
      <w:proofErr w:type="spellStart"/>
      <w:r w:rsidR="00046DF9">
        <w:t>l’Ile</w:t>
      </w:r>
      <w:r w:rsidR="00590A28">
        <w:t>-</w:t>
      </w:r>
      <w:r w:rsidR="00046DF9">
        <w:t>d’Elle</w:t>
      </w:r>
      <w:proofErr w:type="spellEnd"/>
      <w:r w:rsidR="00811B72">
        <w:t>.</w:t>
      </w:r>
      <w:r w:rsidR="00590A28">
        <w:t xml:space="preserve"> Par ailleurs, l’aménagement de créneau de dépassement s’arrête avant </w:t>
      </w:r>
      <w:proofErr w:type="spellStart"/>
      <w:r w:rsidR="00590A28">
        <w:t>l’Ile-d’Elle</w:t>
      </w:r>
      <w:proofErr w:type="spellEnd"/>
      <w:r w:rsidR="00590A28">
        <w:t xml:space="preserve"> afin de ne pas toucher de site Natura 2000.</w:t>
      </w:r>
      <w:r w:rsidR="003C4AAA">
        <w:t xml:space="preserve"> </w:t>
      </w:r>
    </w:p>
    <w:p w14:paraId="3ED582CE" w14:textId="5B852976" w:rsidR="00814B48" w:rsidRDefault="00811B72" w:rsidP="002E0E0A">
      <w:pPr>
        <w:jc w:val="both"/>
      </w:pPr>
      <w:r>
        <w:t xml:space="preserve">La traversée de </w:t>
      </w:r>
      <w:proofErr w:type="spellStart"/>
      <w:r>
        <w:t>l’Ile-d’Elle</w:t>
      </w:r>
      <w:proofErr w:type="spellEnd"/>
      <w:r>
        <w:t xml:space="preserve"> est intégrée au projet, </w:t>
      </w:r>
      <w:r w:rsidR="001C6E07">
        <w:t>un aménagement urbain a été étudié en concertation avec la commune afin de sécuriser les déplacements tous modes et d’apaiser la circulation.</w:t>
      </w:r>
    </w:p>
    <w:p w14:paraId="1E948B01" w14:textId="63CEBC68" w:rsidR="003C4AAA" w:rsidRDefault="003C4AAA" w:rsidP="002E0E0A">
      <w:pPr>
        <w:jc w:val="both"/>
      </w:pPr>
      <w:r>
        <w:t>Ce parti d’aménagement est en lui-même une solution alternative à d’autres solutions antérieurement envisagées qui auraient plus consommatrices d’espace et qui auraient eu un impact environnemental et agricole plus important.</w:t>
      </w:r>
    </w:p>
    <w:p w14:paraId="4E03DF32" w14:textId="77777777" w:rsidR="001A3A56" w:rsidRDefault="001A3A56" w:rsidP="001A3A56">
      <w:pPr>
        <w:autoSpaceDE w:val="0"/>
        <w:autoSpaceDN w:val="0"/>
        <w:adjustRightInd w:val="0"/>
        <w:spacing w:after="0" w:line="240" w:lineRule="auto"/>
      </w:pPr>
    </w:p>
    <w:p w14:paraId="5297527D" w14:textId="79700DB4" w:rsidR="00811B72" w:rsidRDefault="00811B72" w:rsidP="00811B72">
      <w:pPr>
        <w:pStyle w:val="Paragraphedeliste"/>
        <w:numPr>
          <w:ilvl w:val="0"/>
          <w:numId w:val="2"/>
        </w:numPr>
        <w:autoSpaceDE w:val="0"/>
        <w:autoSpaceDN w:val="0"/>
        <w:adjustRightInd w:val="0"/>
        <w:spacing w:after="0" w:line="240" w:lineRule="auto"/>
        <w:rPr>
          <w:b/>
        </w:rPr>
      </w:pPr>
      <w:r>
        <w:rPr>
          <w:b/>
        </w:rPr>
        <w:t>Modalités de concertation préalable du public</w:t>
      </w:r>
    </w:p>
    <w:p w14:paraId="5ACAAA6D" w14:textId="4CA8AE11" w:rsidR="00811B72" w:rsidRDefault="00811B72" w:rsidP="00811B72">
      <w:pPr>
        <w:autoSpaceDE w:val="0"/>
        <w:autoSpaceDN w:val="0"/>
        <w:adjustRightInd w:val="0"/>
        <w:spacing w:after="0" w:line="240" w:lineRule="auto"/>
        <w:rPr>
          <w:b/>
        </w:rPr>
      </w:pPr>
    </w:p>
    <w:p w14:paraId="6E6C1103" w14:textId="7C8D498A" w:rsidR="00811B72" w:rsidRDefault="00811B72" w:rsidP="00287F2F">
      <w:pPr>
        <w:autoSpaceDE w:val="0"/>
        <w:autoSpaceDN w:val="0"/>
        <w:adjustRightInd w:val="0"/>
        <w:spacing w:after="0" w:line="240" w:lineRule="auto"/>
        <w:jc w:val="both"/>
      </w:pPr>
      <w:r>
        <w:t>Ce projet a déjà fait l’objet d’une concertation préalable au titre de l’article L.103-2 du Code de l’Urbanisme qui s’est déroulée du 6 juin 2024 au 5 juillet 2024</w:t>
      </w:r>
      <w:r w:rsidR="00287F2F">
        <w:t xml:space="preserve"> et prescrite par la délibération 4 4 de la Commission Permanente du Conseil Départemental de la Vendée le 2 décembre 2022.</w:t>
      </w:r>
    </w:p>
    <w:p w14:paraId="13D5C413" w14:textId="77777777" w:rsidR="00811B72" w:rsidRDefault="00811B72" w:rsidP="00811B72">
      <w:pPr>
        <w:autoSpaceDE w:val="0"/>
        <w:autoSpaceDN w:val="0"/>
        <w:adjustRightInd w:val="0"/>
        <w:spacing w:after="0" w:line="240" w:lineRule="auto"/>
      </w:pPr>
    </w:p>
    <w:p w14:paraId="7EF37B3F" w14:textId="380781DA" w:rsidR="00287F2F" w:rsidRDefault="00811B72" w:rsidP="00287F2F">
      <w:pPr>
        <w:autoSpaceDE w:val="0"/>
        <w:autoSpaceDN w:val="0"/>
        <w:adjustRightInd w:val="0"/>
        <w:spacing w:after="0" w:line="240" w:lineRule="auto"/>
        <w:jc w:val="both"/>
      </w:pPr>
      <w:r>
        <w:t xml:space="preserve">Trois réunions publiques ont notamment été réalisées les 3, 5 et 6 juin 2024 à Fontenay-le-Comte, les Velluire-sur-Vendée et </w:t>
      </w:r>
      <w:proofErr w:type="spellStart"/>
      <w:r>
        <w:t>l’Ile-d’Elle</w:t>
      </w:r>
      <w:proofErr w:type="spellEnd"/>
      <w:r>
        <w:t>.</w:t>
      </w:r>
      <w:r w:rsidR="00287F2F">
        <w:t xml:space="preserve"> </w:t>
      </w:r>
      <w:r>
        <w:t>Au cours de cette concertation, dans chacune des mairies concernées par le projet</w:t>
      </w:r>
      <w:r w:rsidR="00287F2F">
        <w:t xml:space="preserve"> ainsi que sur le site internet du Département, les documents suivants étaient consultables : le </w:t>
      </w:r>
      <w:r>
        <w:t xml:space="preserve">dossier de concertation, </w:t>
      </w:r>
      <w:r w:rsidR="00287F2F">
        <w:t>l</w:t>
      </w:r>
      <w:r>
        <w:t>es panneaux d’informations</w:t>
      </w:r>
      <w:r w:rsidR="00287F2F">
        <w:t xml:space="preserve">. Par ailleurs, 6 permanences ont été organisées par le service Etudes et Travaux Neufs du Département pour répondre aux questions du public, en mairie de Fontenay-le-Comte, Vix et </w:t>
      </w:r>
      <w:proofErr w:type="spellStart"/>
      <w:r w:rsidR="00287F2F">
        <w:t>l’Ile-d’Elle</w:t>
      </w:r>
      <w:proofErr w:type="spellEnd"/>
      <w:r w:rsidR="00287F2F">
        <w:t>.</w:t>
      </w:r>
    </w:p>
    <w:p w14:paraId="7BEF18FA" w14:textId="77777777" w:rsidR="00287F2F" w:rsidRDefault="00287F2F" w:rsidP="00287F2F">
      <w:pPr>
        <w:autoSpaceDE w:val="0"/>
        <w:autoSpaceDN w:val="0"/>
        <w:adjustRightInd w:val="0"/>
        <w:spacing w:after="0" w:line="240" w:lineRule="auto"/>
        <w:jc w:val="both"/>
      </w:pPr>
    </w:p>
    <w:p w14:paraId="3B2F5712" w14:textId="28E000A1" w:rsidR="00287F2F" w:rsidRDefault="00287F2F" w:rsidP="00287F2F">
      <w:pPr>
        <w:autoSpaceDE w:val="0"/>
        <w:autoSpaceDN w:val="0"/>
        <w:adjustRightInd w:val="0"/>
        <w:spacing w:after="0" w:line="240" w:lineRule="auto"/>
        <w:jc w:val="both"/>
      </w:pPr>
      <w:r>
        <w:t>Plusieurs moyens d’expression ont été mis à disposition du public, un registre était disponible dans chacune des huit mairies et une adresse e-mail dédiée a été communiquée.</w:t>
      </w:r>
    </w:p>
    <w:p w14:paraId="55696C01" w14:textId="53FE0373" w:rsidR="00287F2F" w:rsidRDefault="00287F2F" w:rsidP="00287F2F">
      <w:pPr>
        <w:autoSpaceDE w:val="0"/>
        <w:autoSpaceDN w:val="0"/>
        <w:adjustRightInd w:val="0"/>
        <w:spacing w:after="0" w:line="240" w:lineRule="auto"/>
        <w:jc w:val="both"/>
      </w:pPr>
    </w:p>
    <w:p w14:paraId="52D7251F" w14:textId="37A6620E" w:rsidR="00287F2F" w:rsidRDefault="00287F2F" w:rsidP="00287F2F">
      <w:pPr>
        <w:autoSpaceDE w:val="0"/>
        <w:autoSpaceDN w:val="0"/>
        <w:adjustRightInd w:val="0"/>
        <w:spacing w:after="0" w:line="240" w:lineRule="auto"/>
        <w:jc w:val="both"/>
      </w:pPr>
      <w:r>
        <w:t>A l’issue de cette concertation, un bilan a été réalisé et approuvé par la délibération 4 4 de la Commission Permanente du Conseil Départemental de la Vendée le 11 octobre 2024.</w:t>
      </w:r>
    </w:p>
    <w:p w14:paraId="14179898" w14:textId="77777777" w:rsidR="00287F2F" w:rsidRDefault="00287F2F" w:rsidP="00811B72">
      <w:pPr>
        <w:autoSpaceDE w:val="0"/>
        <w:autoSpaceDN w:val="0"/>
        <w:adjustRightInd w:val="0"/>
        <w:spacing w:after="0" w:line="240" w:lineRule="auto"/>
      </w:pPr>
    </w:p>
    <w:p w14:paraId="1EF79291" w14:textId="77777777" w:rsidR="00714120" w:rsidRDefault="00714120">
      <w:pPr>
        <w:rPr>
          <w:b/>
        </w:rPr>
      </w:pPr>
      <w:r>
        <w:rPr>
          <w:b/>
        </w:rPr>
        <w:br w:type="page"/>
      </w:r>
    </w:p>
    <w:p w14:paraId="26525CDD" w14:textId="13723212" w:rsidR="00811B72" w:rsidRPr="00811B72" w:rsidRDefault="00811B72" w:rsidP="00811B72">
      <w:pPr>
        <w:pStyle w:val="Paragraphedeliste"/>
        <w:numPr>
          <w:ilvl w:val="0"/>
          <w:numId w:val="2"/>
        </w:numPr>
        <w:autoSpaceDE w:val="0"/>
        <w:autoSpaceDN w:val="0"/>
        <w:adjustRightInd w:val="0"/>
        <w:spacing w:after="0" w:line="240" w:lineRule="auto"/>
        <w:rPr>
          <w:b/>
        </w:rPr>
      </w:pPr>
      <w:r>
        <w:rPr>
          <w:b/>
        </w:rPr>
        <w:lastRenderedPageBreak/>
        <w:t>Publicité de la déclaration d’intention</w:t>
      </w:r>
    </w:p>
    <w:p w14:paraId="75087D34" w14:textId="77777777" w:rsidR="001A3A56" w:rsidRDefault="001A3A56" w:rsidP="001A3A56">
      <w:pPr>
        <w:autoSpaceDE w:val="0"/>
        <w:autoSpaceDN w:val="0"/>
        <w:adjustRightInd w:val="0"/>
        <w:spacing w:after="0" w:line="240" w:lineRule="auto"/>
        <w:rPr>
          <w:b/>
        </w:rPr>
      </w:pPr>
    </w:p>
    <w:p w14:paraId="61B82D59" w14:textId="77777777" w:rsidR="001A3A56" w:rsidRDefault="001A3A56" w:rsidP="002E0E0A">
      <w:pPr>
        <w:autoSpaceDE w:val="0"/>
        <w:autoSpaceDN w:val="0"/>
        <w:adjustRightInd w:val="0"/>
        <w:spacing w:after="0" w:line="240" w:lineRule="auto"/>
        <w:jc w:val="both"/>
      </w:pPr>
      <w:r>
        <w:t>Conformément aux articles L.121-18 et R.121-25 du code de l’environnement, la déclaration d’intention est publiée :</w:t>
      </w:r>
    </w:p>
    <w:p w14:paraId="71B09A1A" w14:textId="39FC926B" w:rsidR="001A3A56" w:rsidRDefault="001A3A56" w:rsidP="001A3A56">
      <w:pPr>
        <w:pStyle w:val="Paragraphedeliste"/>
        <w:numPr>
          <w:ilvl w:val="0"/>
          <w:numId w:val="3"/>
        </w:numPr>
        <w:autoSpaceDE w:val="0"/>
        <w:autoSpaceDN w:val="0"/>
        <w:adjustRightInd w:val="0"/>
        <w:spacing w:after="0" w:line="240" w:lineRule="auto"/>
      </w:pPr>
      <w:r>
        <w:t xml:space="preserve">Sur le site internet du </w:t>
      </w:r>
      <w:r w:rsidR="00194E3E">
        <w:t>Département</w:t>
      </w:r>
      <w:r>
        <w:t xml:space="preserve"> de la Vendée : </w:t>
      </w:r>
      <w:hyperlink r:id="rId8" w:history="1">
        <w:r w:rsidR="00814B48" w:rsidRPr="00E64BCC">
          <w:rPr>
            <w:rStyle w:val="Lienhypertexte"/>
          </w:rPr>
          <w:t>http://www.vendee.fr</w:t>
        </w:r>
      </w:hyperlink>
      <w:r w:rsidR="00814B48">
        <w:t xml:space="preserve"> </w:t>
      </w:r>
    </w:p>
    <w:p w14:paraId="1F14D16E" w14:textId="6CFD49C3" w:rsidR="001A3A56" w:rsidRDefault="001A3A56" w:rsidP="001A3A56">
      <w:pPr>
        <w:pStyle w:val="Paragraphedeliste"/>
        <w:numPr>
          <w:ilvl w:val="0"/>
          <w:numId w:val="3"/>
        </w:numPr>
        <w:autoSpaceDE w:val="0"/>
        <w:autoSpaceDN w:val="0"/>
        <w:adjustRightInd w:val="0"/>
        <w:spacing w:after="0" w:line="240" w:lineRule="auto"/>
      </w:pPr>
      <w:r>
        <w:t>Sur le site de la préfecture de la Vendée :</w:t>
      </w:r>
      <w:r w:rsidR="00814B48">
        <w:t xml:space="preserve"> http://vendee.gouv.fr</w:t>
      </w:r>
    </w:p>
    <w:p w14:paraId="7CB337B5" w14:textId="77777777" w:rsidR="00283797" w:rsidRPr="001A3A56" w:rsidRDefault="00283797" w:rsidP="00283797">
      <w:pPr>
        <w:autoSpaceDE w:val="0"/>
        <w:autoSpaceDN w:val="0"/>
        <w:adjustRightInd w:val="0"/>
        <w:spacing w:after="0" w:line="240" w:lineRule="auto"/>
      </w:pPr>
    </w:p>
    <w:p w14:paraId="026D174A" w14:textId="624871C9" w:rsidR="001A3A56" w:rsidRDefault="00283797" w:rsidP="00CC107D">
      <w:r>
        <w:t xml:space="preserve">Elle est également affichée </w:t>
      </w:r>
      <w:r w:rsidR="00811B72">
        <w:t>en</w:t>
      </w:r>
      <w:r>
        <w:t xml:space="preserve"> mairies des communes</w:t>
      </w:r>
      <w:r w:rsidR="00811B72">
        <w:t xml:space="preserve"> de</w:t>
      </w:r>
      <w:r>
        <w:t xml:space="preserve"> </w:t>
      </w:r>
      <w:r w:rsidR="001C6E07">
        <w:t xml:space="preserve">Fontenay-le-Comte, </w:t>
      </w:r>
      <w:proofErr w:type="spellStart"/>
      <w:r w:rsidR="001C6E07">
        <w:t>Auchay</w:t>
      </w:r>
      <w:proofErr w:type="spellEnd"/>
      <w:r w:rsidR="001C6E07">
        <w:t xml:space="preserve">-sur Vendée, </w:t>
      </w:r>
      <w:proofErr w:type="spellStart"/>
      <w:r w:rsidR="001C6E07">
        <w:t>Doix</w:t>
      </w:r>
      <w:proofErr w:type="spellEnd"/>
      <w:r w:rsidR="001C6E07">
        <w:t xml:space="preserve">-lès-Fontaines, Montreuil, Vix, Les Velluire-sur-Vendée, Le </w:t>
      </w:r>
      <w:proofErr w:type="spellStart"/>
      <w:r w:rsidR="001C6E07">
        <w:t>Gué-de-Velluire</w:t>
      </w:r>
      <w:proofErr w:type="spellEnd"/>
      <w:r w:rsidR="001C6E07">
        <w:t xml:space="preserve"> et </w:t>
      </w:r>
      <w:proofErr w:type="spellStart"/>
      <w:r w:rsidR="001C6E07">
        <w:t>l’Ile</w:t>
      </w:r>
      <w:r w:rsidR="00811B72">
        <w:t>-</w:t>
      </w:r>
      <w:r w:rsidR="001C6E07">
        <w:t>d’Elle</w:t>
      </w:r>
      <w:proofErr w:type="spellEnd"/>
      <w:r w:rsidR="001C6E07">
        <w:t>.</w:t>
      </w:r>
    </w:p>
    <w:p w14:paraId="7AC0ABDC" w14:textId="104220E9" w:rsidR="00283797" w:rsidRDefault="0031472F" w:rsidP="00283797">
      <w:pPr>
        <w:rPr>
          <w:b/>
        </w:rPr>
      </w:pPr>
      <w:r>
        <w:rPr>
          <w:b/>
        </w:rPr>
        <w:t>Annexes à la déclaration d’intention :</w:t>
      </w:r>
    </w:p>
    <w:p w14:paraId="5B24B73D" w14:textId="1431EC4D" w:rsidR="0031472F" w:rsidRDefault="0031472F" w:rsidP="0031472F">
      <w:pPr>
        <w:pStyle w:val="Paragraphedeliste"/>
        <w:numPr>
          <w:ilvl w:val="1"/>
          <w:numId w:val="5"/>
        </w:numPr>
      </w:pPr>
      <w:r>
        <w:t>Plan de situation du projet</w:t>
      </w:r>
      <w:r w:rsidR="00287F2F">
        <w:t> ;</w:t>
      </w:r>
    </w:p>
    <w:p w14:paraId="2A96770E" w14:textId="3BB03274" w:rsidR="0031472F" w:rsidRDefault="001C6E07" w:rsidP="0031472F">
      <w:pPr>
        <w:pStyle w:val="Paragraphedeliste"/>
        <w:numPr>
          <w:ilvl w:val="1"/>
          <w:numId w:val="5"/>
        </w:numPr>
      </w:pPr>
      <w:r>
        <w:t>5</w:t>
      </w:r>
      <w:r w:rsidR="0031472F">
        <w:t xml:space="preserve"> plans d’aménagement (</w:t>
      </w:r>
      <w:r>
        <w:t xml:space="preserve">secteur </w:t>
      </w:r>
      <w:r w:rsidR="0031472F">
        <w:t xml:space="preserve">1, </w:t>
      </w:r>
      <w:r>
        <w:t>secteur</w:t>
      </w:r>
      <w:r w:rsidR="0031472F">
        <w:t xml:space="preserve"> 2, </w:t>
      </w:r>
      <w:r>
        <w:t>secteur</w:t>
      </w:r>
      <w:r w:rsidR="0031472F">
        <w:t xml:space="preserve"> 3</w:t>
      </w:r>
      <w:r>
        <w:t>, secteur 4 et le plan d’aménagement de la traverse de l’Ile d’Elle</w:t>
      </w:r>
      <w:r w:rsidR="0031472F">
        <w:t>)</w:t>
      </w:r>
      <w:r w:rsidR="00287F2F">
        <w:t>.</w:t>
      </w:r>
    </w:p>
    <w:sectPr w:rsidR="003147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FCB7" w14:textId="77777777" w:rsidR="009B31D8" w:rsidRDefault="009B31D8" w:rsidP="00E2678A">
      <w:pPr>
        <w:spacing w:after="0" w:line="240" w:lineRule="auto"/>
      </w:pPr>
      <w:r>
        <w:separator/>
      </w:r>
    </w:p>
  </w:endnote>
  <w:endnote w:type="continuationSeparator" w:id="0">
    <w:p w14:paraId="0D27932D" w14:textId="77777777" w:rsidR="009B31D8" w:rsidRDefault="009B31D8" w:rsidP="00E2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5F83" w14:textId="77777777" w:rsidR="00E2678A" w:rsidRDefault="00E267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0291" w14:textId="77777777" w:rsidR="00E2678A" w:rsidRDefault="00E267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C87D" w14:textId="77777777" w:rsidR="00E2678A" w:rsidRDefault="00E26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311E" w14:textId="77777777" w:rsidR="009B31D8" w:rsidRDefault="009B31D8" w:rsidP="00E2678A">
      <w:pPr>
        <w:spacing w:after="0" w:line="240" w:lineRule="auto"/>
      </w:pPr>
      <w:r>
        <w:separator/>
      </w:r>
    </w:p>
  </w:footnote>
  <w:footnote w:type="continuationSeparator" w:id="0">
    <w:p w14:paraId="24DF2ECB" w14:textId="77777777" w:rsidR="009B31D8" w:rsidRDefault="009B31D8" w:rsidP="00E2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9595" w14:textId="77777777" w:rsidR="00E2678A" w:rsidRDefault="00E267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6A99" w14:textId="301683AF" w:rsidR="00E2678A" w:rsidRPr="00E2678A" w:rsidRDefault="00E2678A" w:rsidP="00E2678A">
    <w:pPr>
      <w:pStyle w:val="En-tte"/>
      <w:jc w:val="right"/>
      <w:rPr>
        <w:rFonts w:ascii="Arial" w:hAnsi="Arial" w:cs="Arial"/>
        <w:b/>
        <w:bCs/>
        <w:sz w:val="18"/>
        <w:szCs w:val="18"/>
        <w:u w:val="single"/>
      </w:rPr>
    </w:pPr>
    <w:r w:rsidRPr="00E2678A">
      <w:rPr>
        <w:rFonts w:ascii="Arial" w:hAnsi="Arial" w:cs="Arial"/>
        <w:b/>
        <w:bCs/>
        <w:sz w:val="18"/>
        <w:szCs w:val="18"/>
        <w:u w:val="single"/>
      </w:rPr>
      <w:t>Annexe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7E84" w14:textId="77777777" w:rsidR="00E2678A" w:rsidRDefault="00E267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52C"/>
    <w:multiLevelType w:val="hybridMultilevel"/>
    <w:tmpl w:val="6F6CF55C"/>
    <w:lvl w:ilvl="0" w:tplc="562C70B6">
      <w:start w:val="1"/>
      <w:numFmt w:val="decimal"/>
      <w:lvlText w:val="%1-"/>
      <w:lvlJc w:val="left"/>
      <w:pPr>
        <w:ind w:left="1080" w:hanging="360"/>
      </w:pPr>
      <w:rPr>
        <w:rFonts w:hint="default"/>
        <w:b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82C73D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336C80"/>
    <w:multiLevelType w:val="hybridMultilevel"/>
    <w:tmpl w:val="48AA02A2"/>
    <w:lvl w:ilvl="0" w:tplc="87182E5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81E28C4"/>
    <w:multiLevelType w:val="hybridMultilevel"/>
    <w:tmpl w:val="E3746C54"/>
    <w:lvl w:ilvl="0" w:tplc="4762D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4B7B9E"/>
    <w:multiLevelType w:val="hybridMultilevel"/>
    <w:tmpl w:val="69F2D43C"/>
    <w:lvl w:ilvl="0" w:tplc="87182E5E">
      <w:start w:val="1"/>
      <w:numFmt w:val="decimal"/>
      <w:lvlText w:val="%1-"/>
      <w:lvlJc w:val="left"/>
      <w:pPr>
        <w:ind w:left="1080" w:hanging="360"/>
      </w:pPr>
      <w:rPr>
        <w:rFonts w:hint="default"/>
      </w:rPr>
    </w:lvl>
    <w:lvl w:ilvl="1" w:tplc="D6143AAE">
      <w:start w:val="3"/>
      <w:numFmt w:val="bullet"/>
      <w:lvlText w:val="-"/>
      <w:lvlJc w:val="left"/>
      <w:pPr>
        <w:ind w:left="1800" w:hanging="360"/>
      </w:pPr>
      <w:rPr>
        <w:rFonts w:ascii="Calibri" w:eastAsiaTheme="minorHAnsi" w:hAnsi="Calibri" w:cs="Calibri" w:hint="default"/>
      </w:r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3F7101A"/>
    <w:multiLevelType w:val="hybridMultilevel"/>
    <w:tmpl w:val="8DC066AA"/>
    <w:lvl w:ilvl="0" w:tplc="D6143AAE">
      <w:start w:val="3"/>
      <w:numFmt w:val="bullet"/>
      <w:lvlText w:val="-"/>
      <w:lvlJc w:val="left"/>
      <w:pPr>
        <w:ind w:left="1126" w:hanging="360"/>
      </w:pPr>
      <w:rPr>
        <w:rFonts w:ascii="Calibri" w:eastAsiaTheme="minorHAnsi" w:hAnsi="Calibri" w:cs="Calibri" w:hint="default"/>
      </w:rPr>
    </w:lvl>
    <w:lvl w:ilvl="1" w:tplc="040C0019" w:tentative="1">
      <w:start w:val="1"/>
      <w:numFmt w:val="lowerLetter"/>
      <w:lvlText w:val="%2."/>
      <w:lvlJc w:val="left"/>
      <w:pPr>
        <w:ind w:left="1846" w:hanging="360"/>
      </w:pPr>
    </w:lvl>
    <w:lvl w:ilvl="2" w:tplc="040C001B" w:tentative="1">
      <w:start w:val="1"/>
      <w:numFmt w:val="lowerRoman"/>
      <w:lvlText w:val="%3."/>
      <w:lvlJc w:val="right"/>
      <w:pPr>
        <w:ind w:left="2566" w:hanging="180"/>
      </w:pPr>
    </w:lvl>
    <w:lvl w:ilvl="3" w:tplc="040C000F" w:tentative="1">
      <w:start w:val="1"/>
      <w:numFmt w:val="decimal"/>
      <w:lvlText w:val="%4."/>
      <w:lvlJc w:val="left"/>
      <w:pPr>
        <w:ind w:left="3286" w:hanging="360"/>
      </w:pPr>
    </w:lvl>
    <w:lvl w:ilvl="4" w:tplc="040C0019" w:tentative="1">
      <w:start w:val="1"/>
      <w:numFmt w:val="lowerLetter"/>
      <w:lvlText w:val="%5."/>
      <w:lvlJc w:val="left"/>
      <w:pPr>
        <w:ind w:left="4006" w:hanging="360"/>
      </w:pPr>
    </w:lvl>
    <w:lvl w:ilvl="5" w:tplc="040C001B" w:tentative="1">
      <w:start w:val="1"/>
      <w:numFmt w:val="lowerRoman"/>
      <w:lvlText w:val="%6."/>
      <w:lvlJc w:val="right"/>
      <w:pPr>
        <w:ind w:left="4726" w:hanging="180"/>
      </w:pPr>
    </w:lvl>
    <w:lvl w:ilvl="6" w:tplc="040C000F" w:tentative="1">
      <w:start w:val="1"/>
      <w:numFmt w:val="decimal"/>
      <w:lvlText w:val="%7."/>
      <w:lvlJc w:val="left"/>
      <w:pPr>
        <w:ind w:left="5446" w:hanging="360"/>
      </w:pPr>
    </w:lvl>
    <w:lvl w:ilvl="7" w:tplc="040C0019" w:tentative="1">
      <w:start w:val="1"/>
      <w:numFmt w:val="lowerLetter"/>
      <w:lvlText w:val="%8."/>
      <w:lvlJc w:val="left"/>
      <w:pPr>
        <w:ind w:left="6166" w:hanging="360"/>
      </w:pPr>
    </w:lvl>
    <w:lvl w:ilvl="8" w:tplc="040C001B" w:tentative="1">
      <w:start w:val="1"/>
      <w:numFmt w:val="lowerRoman"/>
      <w:lvlText w:val="%9."/>
      <w:lvlJc w:val="right"/>
      <w:pPr>
        <w:ind w:left="6886" w:hanging="180"/>
      </w:pPr>
    </w:lvl>
  </w:abstractNum>
  <w:abstractNum w:abstractNumId="6" w15:restartNumberingAfterBreak="0">
    <w:nsid w:val="5D001837"/>
    <w:multiLevelType w:val="hybridMultilevel"/>
    <w:tmpl w:val="3ED61C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EC"/>
    <w:rsid w:val="00046DF9"/>
    <w:rsid w:val="00047B61"/>
    <w:rsid w:val="0006640B"/>
    <w:rsid w:val="000D31FC"/>
    <w:rsid w:val="000F0E4B"/>
    <w:rsid w:val="00110536"/>
    <w:rsid w:val="00194E3E"/>
    <w:rsid w:val="001A3A56"/>
    <w:rsid w:val="001B4C38"/>
    <w:rsid w:val="001C6E07"/>
    <w:rsid w:val="0020396E"/>
    <w:rsid w:val="00283797"/>
    <w:rsid w:val="00287F2F"/>
    <w:rsid w:val="002B5213"/>
    <w:rsid w:val="002C0C44"/>
    <w:rsid w:val="002E0E0A"/>
    <w:rsid w:val="0031472F"/>
    <w:rsid w:val="0033502D"/>
    <w:rsid w:val="00387CAB"/>
    <w:rsid w:val="003C4AAA"/>
    <w:rsid w:val="00535C36"/>
    <w:rsid w:val="00590A28"/>
    <w:rsid w:val="005A2F30"/>
    <w:rsid w:val="005C3A2B"/>
    <w:rsid w:val="005C79D2"/>
    <w:rsid w:val="005D42F1"/>
    <w:rsid w:val="005F4FE6"/>
    <w:rsid w:val="005F5FDC"/>
    <w:rsid w:val="006722CD"/>
    <w:rsid w:val="00687DC0"/>
    <w:rsid w:val="006E3D92"/>
    <w:rsid w:val="006F6EE0"/>
    <w:rsid w:val="00714120"/>
    <w:rsid w:val="00780DB8"/>
    <w:rsid w:val="00811B72"/>
    <w:rsid w:val="00814B48"/>
    <w:rsid w:val="00836ACD"/>
    <w:rsid w:val="009057D4"/>
    <w:rsid w:val="009310C7"/>
    <w:rsid w:val="00975B37"/>
    <w:rsid w:val="009837B4"/>
    <w:rsid w:val="009B31D8"/>
    <w:rsid w:val="00AA22D3"/>
    <w:rsid w:val="00AB72F9"/>
    <w:rsid w:val="00AD3158"/>
    <w:rsid w:val="00B27DF8"/>
    <w:rsid w:val="00B50B4F"/>
    <w:rsid w:val="00BC118E"/>
    <w:rsid w:val="00BD0F10"/>
    <w:rsid w:val="00C11CCB"/>
    <w:rsid w:val="00C4086D"/>
    <w:rsid w:val="00C831A9"/>
    <w:rsid w:val="00CC107D"/>
    <w:rsid w:val="00CC66C4"/>
    <w:rsid w:val="00CC74EC"/>
    <w:rsid w:val="00D3712F"/>
    <w:rsid w:val="00D828BB"/>
    <w:rsid w:val="00E2678A"/>
    <w:rsid w:val="00E758FF"/>
    <w:rsid w:val="00EB7A8A"/>
    <w:rsid w:val="00F87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2F16"/>
  <w15:chartTrackingRefBased/>
  <w15:docId w15:val="{EE702597-C259-4E11-AE08-A615A517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4C38"/>
    <w:pPr>
      <w:ind w:left="720"/>
      <w:contextualSpacing/>
    </w:pPr>
  </w:style>
  <w:style w:type="paragraph" w:customStyle="1" w:styleId="Default">
    <w:name w:val="Default"/>
    <w:rsid w:val="001B4C38"/>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780DB8"/>
    <w:rPr>
      <w:b/>
      <w:bCs/>
    </w:rPr>
  </w:style>
  <w:style w:type="character" w:styleId="Marquedecommentaire">
    <w:name w:val="annotation reference"/>
    <w:basedOn w:val="Policepardfaut"/>
    <w:uiPriority w:val="99"/>
    <w:semiHidden/>
    <w:unhideWhenUsed/>
    <w:rsid w:val="005F5FDC"/>
    <w:rPr>
      <w:sz w:val="16"/>
      <w:szCs w:val="16"/>
    </w:rPr>
  </w:style>
  <w:style w:type="paragraph" w:styleId="Commentaire">
    <w:name w:val="annotation text"/>
    <w:basedOn w:val="Normal"/>
    <w:link w:val="CommentaireCar"/>
    <w:uiPriority w:val="99"/>
    <w:semiHidden/>
    <w:unhideWhenUsed/>
    <w:rsid w:val="005F5FDC"/>
    <w:pPr>
      <w:spacing w:line="240" w:lineRule="auto"/>
    </w:pPr>
    <w:rPr>
      <w:sz w:val="20"/>
      <w:szCs w:val="20"/>
    </w:rPr>
  </w:style>
  <w:style w:type="character" w:customStyle="1" w:styleId="CommentaireCar">
    <w:name w:val="Commentaire Car"/>
    <w:basedOn w:val="Policepardfaut"/>
    <w:link w:val="Commentaire"/>
    <w:uiPriority w:val="99"/>
    <w:semiHidden/>
    <w:rsid w:val="005F5FDC"/>
    <w:rPr>
      <w:sz w:val="20"/>
      <w:szCs w:val="20"/>
    </w:rPr>
  </w:style>
  <w:style w:type="paragraph" w:styleId="Objetducommentaire">
    <w:name w:val="annotation subject"/>
    <w:basedOn w:val="Commentaire"/>
    <w:next w:val="Commentaire"/>
    <w:link w:val="ObjetducommentaireCar"/>
    <w:uiPriority w:val="99"/>
    <w:semiHidden/>
    <w:unhideWhenUsed/>
    <w:rsid w:val="005F5FDC"/>
    <w:rPr>
      <w:b/>
      <w:bCs/>
    </w:rPr>
  </w:style>
  <w:style w:type="character" w:customStyle="1" w:styleId="ObjetducommentaireCar">
    <w:name w:val="Objet du commentaire Car"/>
    <w:basedOn w:val="CommentaireCar"/>
    <w:link w:val="Objetducommentaire"/>
    <w:uiPriority w:val="99"/>
    <w:semiHidden/>
    <w:rsid w:val="005F5FDC"/>
    <w:rPr>
      <w:b/>
      <w:bCs/>
      <w:sz w:val="20"/>
      <w:szCs w:val="20"/>
    </w:rPr>
  </w:style>
  <w:style w:type="paragraph" w:styleId="Textedebulles">
    <w:name w:val="Balloon Text"/>
    <w:basedOn w:val="Normal"/>
    <w:link w:val="TextedebullesCar"/>
    <w:uiPriority w:val="99"/>
    <w:semiHidden/>
    <w:unhideWhenUsed/>
    <w:rsid w:val="005F5F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5FDC"/>
    <w:rPr>
      <w:rFonts w:ascii="Segoe UI" w:hAnsi="Segoe UI" w:cs="Segoe UI"/>
      <w:sz w:val="18"/>
      <w:szCs w:val="18"/>
    </w:rPr>
  </w:style>
  <w:style w:type="character" w:styleId="Lienhypertexte">
    <w:name w:val="Hyperlink"/>
    <w:basedOn w:val="Policepardfaut"/>
    <w:uiPriority w:val="99"/>
    <w:unhideWhenUsed/>
    <w:rsid w:val="00814B48"/>
    <w:rPr>
      <w:color w:val="0563C1" w:themeColor="hyperlink"/>
      <w:u w:val="single"/>
    </w:rPr>
  </w:style>
  <w:style w:type="paragraph" w:styleId="En-tte">
    <w:name w:val="header"/>
    <w:basedOn w:val="Normal"/>
    <w:link w:val="En-tteCar"/>
    <w:uiPriority w:val="99"/>
    <w:unhideWhenUsed/>
    <w:rsid w:val="00E2678A"/>
    <w:pPr>
      <w:tabs>
        <w:tab w:val="center" w:pos="4536"/>
        <w:tab w:val="right" w:pos="9072"/>
      </w:tabs>
      <w:spacing w:after="0" w:line="240" w:lineRule="auto"/>
    </w:pPr>
  </w:style>
  <w:style w:type="character" w:customStyle="1" w:styleId="En-tteCar">
    <w:name w:val="En-tête Car"/>
    <w:basedOn w:val="Policepardfaut"/>
    <w:link w:val="En-tte"/>
    <w:uiPriority w:val="99"/>
    <w:rsid w:val="00E2678A"/>
  </w:style>
  <w:style w:type="paragraph" w:styleId="Pieddepage">
    <w:name w:val="footer"/>
    <w:basedOn w:val="Normal"/>
    <w:link w:val="PieddepageCar"/>
    <w:uiPriority w:val="99"/>
    <w:unhideWhenUsed/>
    <w:rsid w:val="00E267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de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55AB-EADA-4825-95EF-47E17C71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5150</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CD85</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RABAUD Olivier</dc:creator>
  <cp:keywords/>
  <dc:description/>
  <cp:lastModifiedBy>GABORIEAU Claire</cp:lastModifiedBy>
  <cp:revision>2</cp:revision>
  <cp:lastPrinted>2022-10-12T12:53:00Z</cp:lastPrinted>
  <dcterms:created xsi:type="dcterms:W3CDTF">2025-05-23T13:27:00Z</dcterms:created>
  <dcterms:modified xsi:type="dcterms:W3CDTF">2025-05-23T13:27:00Z</dcterms:modified>
</cp:coreProperties>
</file>